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(Sirac 2:5)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Kung ang ginto ay dinadalisay sa apoy, ang banal ay sinusubok ng Panginoon sa apoy ng paghamak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